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Condon Creighton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Versant Media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140" w:type="dxa"/>
            <w:vAlign w:val="bottom"/>
            <w:tcBorders>
              <w:top w:val="single" w:sz="8" w:color="EEEEEE"/>
            </w:tcBorders>
          </w:tcPr>
          <w:p>
            <w:pPr>
              <w:spacing w:after="0"/>
              <w:rPr>
                <w:sz w:val="4"/>
                <w:szCs w:val="4"/>
                <w:color w:val="auto"/>
              </w:rPr>
            </w:pPr>
          </w:p>
        </w:tc>
        <w:tc>
          <w:tcPr>
            <w:tcW w:w="7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VERSANT MEDIA GROUP,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01/09/2026</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900 SYLVAN AVENUE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ENGLEWOOD </w:t>
            </w:r>
            <w:r>
              <w:rPr>
                <w:rFonts w:ascii="Times New Roman" w:cs="Times New Roman" w:eastAsia="Times New Roman" w:hAnsi="Times New Roman"/>
                <w:sz w:val="34"/>
                <w:szCs w:val="34"/>
                <w:color w:val="0000FF"/>
                <w:vertAlign w:val="subscript"/>
              </w:rPr>
              <w:t>NJ</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07632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CLIFFS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gridSpan w:val="2"/>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8"/>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Reporting Person's appointment as a non-employee director on Versant's board of directors, on January 9, 2026, the Reporting Person was granted restricted stock units with respect to shares of Versant Class A Common Stock ("Versant RSUs") pursuant to the Versant Omnibus Equity Incentive Plan. The Versant RSUs will vest in full on the date of the next regularly scheduled annual general meeting of Versant's shareholders following the date of grant, subject to the Reporting Person's continued service as a non-employee director through such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9156"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2026-01-12T18:18:31Z</dcterms:created>
  <dcterms:modified xsi:type="dcterms:W3CDTF">2026-01-12T18:18:31Z</dcterms:modified>
</cp:coreProperties>
</file>