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834552.xml.htm"/>
      <w:bookmarkStart w:id="1" w:name="kswkform4_17728345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Lazarus Mark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VERSANT MEDIA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229 WEST 43RD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Versant Media Group, Inc.</w:t>
              </w:r>
            </w:hyperlink>
            <w:r>
              <w:rPr/>
              <w:t xml:space="preserve"> [ </w:t>
            </w:r>
            <w:r>
              <w:rPr>
                <w:rFonts w:ascii="Times;serif" w:hAnsi="Times;serif"/>
                <w:color w:val="0000FF"/>
                <w:sz w:val="24"/>
                <w:shd w:fill="FFFFFF" w:val="clear"/>
              </w:rPr>
              <w:t>VSNT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Executive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73"/>
        <w:gridCol w:w="904"/>
        <w:gridCol w:w="774"/>
        <w:gridCol w:w="600"/>
        <w:gridCol w:w="349"/>
        <w:gridCol w:w="1016"/>
        <w:gridCol w:w="454"/>
        <w:gridCol w:w="617"/>
        <w:gridCol w:w="1195"/>
        <w:gridCol w:w="998"/>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7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7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7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203,971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633,218</w:t>
            </w:r>
            <w:r>
              <w:rPr>
                <w:rFonts w:ascii="Times;serif" w:hAnsi="Times;serif"/>
                <w:color w:val="008000"/>
                <w:position w:val="7"/>
                <w:sz w:val="16"/>
                <w:sz w:val="20"/>
                <w:shd w:fill="FFFFFF" w:val="clear"/>
              </w:rPr>
              <w:t>(2)</w:t>
            </w:r>
            <w:r>
              <w:rPr/>
              <w:t xml:space="preserve"> </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grant of restricted stock units with respect to Versant Media Group, Inc. ("Versant") Class A Common Stock ("RSUs") under the Versant Omnibus Equity Incentive Plan to the Reporting Person on March 5, 2026 (the "Grant Date"). The RSUs shall vest ratably on each of the first three anniversaries of the Grant Date, subject to the Reporting Person's continued service with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Total holdings have been adjusted to correct the overreporting of one (1) adjusted and converted RSU received by the Reporting Person in connection with Comcast Corporation's pro-rata spinoff distribution of Versant's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Jordan Fasbender,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0780" TargetMode="External"/><Relationship Id="rId5" Type="http://schemas.openxmlformats.org/officeDocument/2006/relationships/hyperlink" Target="http://www.sec.gov/cgi-bin/browse-edgar?action=getcompany&amp;CIK=00020678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672</Words>
  <Characters>3642</Characters>
  <CharactersWithSpaces>4253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